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A1" w14:textId="77777777" w:rsidR="00157CBE" w:rsidRPr="00CE7522" w:rsidRDefault="00157CBE" w:rsidP="00D825C9">
      <w:pPr>
        <w:pStyle w:val="Default"/>
        <w:rPr>
          <w:rFonts w:ascii="Arial" w:hAnsi="Arial" w:cs="Arial"/>
          <w:sz w:val="20"/>
          <w:szCs w:val="20"/>
        </w:rPr>
      </w:pPr>
    </w:p>
    <w:p w14:paraId="1FEDF0E4" w14:textId="45604E2D" w:rsidR="00362C28" w:rsidRPr="00E47CB9" w:rsidRDefault="00362C28" w:rsidP="00362C2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E47CB9">
        <w:rPr>
          <w:rFonts w:ascii="Arial" w:hAnsi="Arial" w:cs="Arial"/>
          <w:b/>
          <w:spacing w:val="-3"/>
          <w:sz w:val="28"/>
          <w:szCs w:val="28"/>
          <w:u w:val="single"/>
          <w:lang w:val="en-IE"/>
        </w:rPr>
        <w:t xml:space="preserve">Enclosure </w:t>
      </w:r>
      <w:bookmarkStart w:id="0" w:name="_GoBack"/>
      <w:bookmarkEnd w:id="0"/>
      <w:r w:rsidR="00B36DF1">
        <w:rPr>
          <w:rFonts w:ascii="Arial" w:hAnsi="Arial" w:cs="Arial"/>
          <w:b/>
          <w:spacing w:val="-3"/>
          <w:sz w:val="28"/>
          <w:szCs w:val="28"/>
          <w:u w:val="single"/>
          <w:lang w:val="en-IE"/>
        </w:rPr>
        <w:t>3</w:t>
      </w:r>
      <w:r w:rsidRPr="00E47CB9">
        <w:rPr>
          <w:rFonts w:ascii="Arial" w:hAnsi="Arial" w:cs="Arial"/>
          <w:b/>
          <w:spacing w:val="-3"/>
          <w:sz w:val="28"/>
          <w:szCs w:val="28"/>
          <w:u w:val="single"/>
          <w:lang w:val="en-IE"/>
        </w:rPr>
        <w:t xml:space="preserve"> - </w:t>
      </w:r>
      <w:r w:rsidRPr="00E47CB9">
        <w:rPr>
          <w:rFonts w:ascii="Arial" w:hAnsi="Arial" w:cs="Arial"/>
          <w:b/>
          <w:sz w:val="28"/>
          <w:szCs w:val="28"/>
          <w:u w:val="single"/>
        </w:rPr>
        <w:t>Statement of Subcontracting/Joint Offer</w:t>
      </w:r>
    </w:p>
    <w:p w14:paraId="18EA3C99" w14:textId="77777777" w:rsidR="00362C28" w:rsidRDefault="00362C28" w:rsidP="00362C28">
      <w:pPr>
        <w:jc w:val="center"/>
        <w:rPr>
          <w:rFonts w:ascii="Arial" w:hAnsi="Arial" w:cs="Arial"/>
          <w:b/>
        </w:rPr>
      </w:pPr>
    </w:p>
    <w:p w14:paraId="7317E641" w14:textId="2FA90BEC" w:rsidR="00362C28" w:rsidRPr="00362C28" w:rsidRDefault="00E47CB9" w:rsidP="00362C28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b/>
        </w:rPr>
        <w:t>A</w:t>
      </w:r>
      <w:r w:rsidR="00362C28" w:rsidRPr="00362C28">
        <w:rPr>
          <w:rFonts w:ascii="Arial" w:hAnsi="Arial" w:cs="Arial"/>
          <w:b/>
        </w:rPr>
        <w:t>ttached to the Invitation to tender</w:t>
      </w:r>
    </w:p>
    <w:p w14:paraId="1F57EF2C" w14:textId="77777777" w:rsidR="00362C28" w:rsidRPr="00362C28" w:rsidRDefault="00362C28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0EB65C4" w14:textId="06DB93D5" w:rsidR="00157CBE" w:rsidRPr="00362C28" w:rsidRDefault="00362C28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  <w:r w:rsidRPr="00362C28">
        <w:rPr>
          <w:rFonts w:ascii="Arial" w:hAnsi="Arial" w:cs="Arial"/>
          <w:b/>
          <w:spacing w:val="-3"/>
          <w:lang w:val="en-IE"/>
        </w:rPr>
        <w:t>N° E</w:t>
      </w:r>
      <w:r w:rsidR="00287429" w:rsidRPr="00362C28">
        <w:rPr>
          <w:rFonts w:ascii="Arial" w:hAnsi="Arial" w:cs="Arial"/>
          <w:b/>
          <w:spacing w:val="-3"/>
          <w:lang w:val="en-IE"/>
        </w:rPr>
        <w:t>MSA/</w:t>
      </w:r>
      <w:r w:rsidRPr="00362C28">
        <w:rPr>
          <w:rFonts w:ascii="Arial" w:hAnsi="Arial" w:cs="Arial"/>
          <w:b/>
          <w:spacing w:val="-3"/>
          <w:lang w:val="en-IE"/>
        </w:rPr>
        <w:t xml:space="preserve">OP/05/2015 for </w:t>
      </w:r>
      <w:r>
        <w:rPr>
          <w:rFonts w:ascii="Arial" w:hAnsi="Arial" w:cs="Arial"/>
          <w:b/>
          <w:spacing w:val="-3"/>
          <w:lang w:val="en-IE"/>
        </w:rPr>
        <w:t>the S</w:t>
      </w:r>
      <w:r w:rsidRPr="00362C28">
        <w:rPr>
          <w:rFonts w:ascii="Arial" w:hAnsi="Arial" w:cs="Arial"/>
          <w:b/>
          <w:spacing w:val="-3"/>
          <w:lang w:val="en-IE"/>
        </w:rPr>
        <w:t>upply of specialised oil pollution response (OPR) equipment</w:t>
      </w:r>
    </w:p>
    <w:p w14:paraId="30EB65C5" w14:textId="77777777" w:rsidR="00157CBE" w:rsidRPr="00CE7522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362C28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362C28">
        <w:rPr>
          <w:rFonts w:ascii="Arial" w:hAnsi="Arial" w:cs="Arial"/>
          <w:sz w:val="20"/>
          <w:szCs w:val="20"/>
          <w:lang w:val="en-IE"/>
        </w:rPr>
        <w:t>Yes/</w:t>
      </w:r>
      <w:r w:rsidR="00D825C9" w:rsidRPr="00362C28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362C28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362C28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362C28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362C28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362C28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362C28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362C28">
        <w:rPr>
          <w:rFonts w:ascii="Arial" w:hAnsi="Arial" w:cs="Arial"/>
          <w:sz w:val="20"/>
          <w:szCs w:val="20"/>
          <w:lang w:val="en-IE"/>
        </w:rPr>
        <w:t>n°</w:t>
      </w:r>
      <w:r w:rsidRPr="00362C28">
        <w:rPr>
          <w:rFonts w:ascii="Arial" w:hAnsi="Arial" w:cs="Arial"/>
          <w:sz w:val="20"/>
          <w:szCs w:val="20"/>
          <w:lang w:val="en-IE"/>
        </w:rPr>
        <w:t>1:</w:t>
      </w:r>
      <w:r w:rsidR="00FE1711" w:rsidRPr="00362C28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362C28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3A234D">
        <w:rPr>
          <w:rFonts w:ascii="Arial" w:hAnsi="Arial" w:cs="Arial"/>
          <w:sz w:val="20"/>
          <w:szCs w:val="20"/>
        </w:rPr>
      </w:r>
      <w:r w:rsidR="003A234D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362C28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362C28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362C28">
        <w:rPr>
          <w:rFonts w:ascii="Arial" w:hAnsi="Arial" w:cs="Arial"/>
          <w:sz w:val="20"/>
          <w:szCs w:val="20"/>
          <w:lang w:val="en-IE"/>
        </w:rPr>
        <w:t>n°</w:t>
      </w:r>
      <w:r w:rsidRPr="00362C28">
        <w:rPr>
          <w:rFonts w:ascii="Arial" w:hAnsi="Arial" w:cs="Arial"/>
          <w:sz w:val="20"/>
          <w:szCs w:val="20"/>
          <w:lang w:val="en-IE"/>
        </w:rPr>
        <w:t>2:</w:t>
      </w:r>
      <w:r w:rsidR="00FE1711" w:rsidRPr="00362C28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362C28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3A234D">
        <w:rPr>
          <w:rFonts w:ascii="Arial" w:hAnsi="Arial" w:cs="Arial"/>
          <w:sz w:val="20"/>
          <w:szCs w:val="20"/>
        </w:rPr>
      </w:r>
      <w:r w:rsidR="003A234D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362C28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362C28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362C28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3A234D">
        <w:rPr>
          <w:rFonts w:ascii="Arial" w:hAnsi="Arial" w:cs="Arial"/>
          <w:b/>
          <w:sz w:val="20"/>
          <w:szCs w:val="20"/>
        </w:rPr>
      </w:r>
      <w:r w:rsidR="003A234D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3A234D">
        <w:rPr>
          <w:rFonts w:ascii="Arial" w:hAnsi="Arial" w:cs="Arial"/>
          <w:sz w:val="20"/>
          <w:szCs w:val="20"/>
        </w:rPr>
      </w:r>
      <w:r w:rsidR="003A234D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3A234D">
        <w:rPr>
          <w:rFonts w:ascii="Arial" w:hAnsi="Arial" w:cs="Arial"/>
          <w:sz w:val="20"/>
          <w:szCs w:val="20"/>
        </w:rPr>
      </w:r>
      <w:r w:rsidR="003A234D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A234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3A234D">
        <w:rPr>
          <w:rFonts w:ascii="Arial" w:hAnsi="Arial" w:cs="Arial"/>
          <w:sz w:val="20"/>
          <w:szCs w:val="20"/>
        </w:rPr>
      </w:r>
      <w:r w:rsidR="003A234D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3A234D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3A234D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3A234D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3A234D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0E2107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62C28"/>
    <w:rsid w:val="003A234D"/>
    <w:rsid w:val="003D1BF0"/>
    <w:rsid w:val="004C1E1D"/>
    <w:rsid w:val="005F76CC"/>
    <w:rsid w:val="00681556"/>
    <w:rsid w:val="0068176C"/>
    <w:rsid w:val="006A5034"/>
    <w:rsid w:val="006F3D86"/>
    <w:rsid w:val="007078E6"/>
    <w:rsid w:val="00784C22"/>
    <w:rsid w:val="00785C00"/>
    <w:rsid w:val="007D2617"/>
    <w:rsid w:val="00816628"/>
    <w:rsid w:val="008371C7"/>
    <w:rsid w:val="00895F3D"/>
    <w:rsid w:val="008C1667"/>
    <w:rsid w:val="008D096F"/>
    <w:rsid w:val="00923651"/>
    <w:rsid w:val="00943230"/>
    <w:rsid w:val="00945933"/>
    <w:rsid w:val="00982140"/>
    <w:rsid w:val="009F0B8A"/>
    <w:rsid w:val="00A33A06"/>
    <w:rsid w:val="00A3773D"/>
    <w:rsid w:val="00B04DA1"/>
    <w:rsid w:val="00B222E8"/>
    <w:rsid w:val="00B36DF1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47CB9"/>
    <w:rsid w:val="00E617CA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8FA4C2-EE7B-4559-AF71-5FE3801C1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2015-03-02T11:43:00Z</dcterms:created>
  <dcterms:modified xsi:type="dcterms:W3CDTF">2015-03-11T10:35:00Z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